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500" w:type="dxa"/>
        <w:tblInd w:w="5449" w:type="dxa"/>
        <w:tblLook w:val="04A0" w:firstRow="1" w:lastRow="0" w:firstColumn="1" w:lastColumn="0" w:noHBand="0" w:noVBand="1"/>
      </w:tblPr>
      <w:tblGrid>
        <w:gridCol w:w="4500"/>
      </w:tblGrid>
      <w:tr w:rsidR="00D43766" w:rsidRPr="00764A07" w:rsidTr="00EC3397">
        <w:tc>
          <w:tcPr>
            <w:tcW w:w="4500" w:type="dxa"/>
          </w:tcPr>
          <w:p w:rsidR="00D43766" w:rsidRPr="00D43766" w:rsidRDefault="00D43766" w:rsidP="00D43766">
            <w:pPr>
              <w:jc w:val="center"/>
              <w:rPr>
                <w:rFonts w:eastAsia="Times New Roman"/>
                <w:b/>
                <w:i/>
                <w:sz w:val="26"/>
                <w:szCs w:val="26"/>
              </w:rPr>
            </w:pPr>
            <w:r w:rsidRPr="00D43766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Приложение № 1 к п. 3 повестки </w:t>
            </w: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br/>
            </w:r>
            <w:r w:rsidRPr="00D4376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30-го заседания подкомитета </w:t>
            </w:r>
            <w:r w:rsidRPr="00D4376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br/>
              <w:t>по водному транспорту</w:t>
            </w:r>
          </w:p>
        </w:tc>
      </w:tr>
    </w:tbl>
    <w:p w:rsidR="00D43766" w:rsidRDefault="00D43766" w:rsidP="00F85FA8">
      <w:pPr>
        <w:spacing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F85FA8" w:rsidRPr="00F85FA8" w:rsidRDefault="00F85FA8" w:rsidP="00F85FA8">
      <w:pPr>
        <w:spacing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Проект </w:t>
      </w:r>
    </w:p>
    <w:p w:rsidR="00797F2D" w:rsidRDefault="00797F2D" w:rsidP="00797F2D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417E"/>
          <w:sz w:val="32"/>
          <w:szCs w:val="32"/>
          <w:lang w:eastAsia="ru-RU"/>
        </w:rPr>
      </w:pPr>
      <w:r>
        <w:rPr>
          <w:noProof/>
          <w:lang w:eastAsia="ru-RU"/>
        </w:rPr>
        <w:drawing>
          <wp:inline distT="0" distB="0" distL="0" distR="0" wp14:anchorId="23DC6AA3" wp14:editId="59F3C5AE">
            <wp:extent cx="1097856" cy="704850"/>
            <wp:effectExtent l="0" t="0" r="7620" b="0"/>
            <wp:docPr id="15" name="Рисунок 15" descr="C:\Users\sosedova\Desktop\EAEU_sing_cmy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osedova\Desktop\EAEU_sing_cmyk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141" cy="707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7F2D" w:rsidRPr="0049495D" w:rsidRDefault="00797F2D" w:rsidP="00797F2D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417E"/>
          <w:sz w:val="32"/>
          <w:szCs w:val="32"/>
          <w:lang w:eastAsia="ru-RU"/>
        </w:rPr>
      </w:pPr>
      <w:r w:rsidRPr="0049495D">
        <w:rPr>
          <w:rFonts w:ascii="Times New Roman" w:eastAsia="Times New Roman" w:hAnsi="Times New Roman" w:cs="Times New Roman"/>
          <w:b/>
          <w:color w:val="00417E"/>
          <w:sz w:val="32"/>
          <w:szCs w:val="32"/>
          <w:lang w:eastAsia="ru-RU"/>
        </w:rPr>
        <w:t xml:space="preserve">ЕВРАЗИЙСКИЙ </w:t>
      </w:r>
      <w:r>
        <w:rPr>
          <w:rFonts w:ascii="Times New Roman" w:eastAsia="Times New Roman" w:hAnsi="Times New Roman" w:cs="Times New Roman"/>
          <w:b/>
          <w:color w:val="00417E"/>
          <w:sz w:val="32"/>
          <w:szCs w:val="32"/>
          <w:lang w:eastAsia="ru-RU"/>
        </w:rPr>
        <w:t>МЕЖПРАВИТЕЛЬСТВЕННЫЙ</w:t>
      </w:r>
      <w:r w:rsidRPr="0049495D">
        <w:rPr>
          <w:rFonts w:ascii="Times New Roman" w:eastAsia="Times New Roman" w:hAnsi="Times New Roman" w:cs="Times New Roman"/>
          <w:b/>
          <w:color w:val="00417E"/>
          <w:sz w:val="32"/>
          <w:szCs w:val="32"/>
          <w:lang w:eastAsia="ru-RU"/>
        </w:rPr>
        <w:t xml:space="preserve"> СОВЕТ</w:t>
      </w:r>
    </w:p>
    <w:p w:rsidR="00797F2D" w:rsidRPr="00561B8F" w:rsidRDefault="00797F2D" w:rsidP="00797F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E82CE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722FD85" wp14:editId="4464D199">
                <wp:simplePos x="0" y="0"/>
                <wp:positionH relativeFrom="column">
                  <wp:posOffset>1242</wp:posOffset>
                </wp:positionH>
                <wp:positionV relativeFrom="paragraph">
                  <wp:posOffset>883</wp:posOffset>
                </wp:positionV>
                <wp:extent cx="5947576" cy="0"/>
                <wp:effectExtent l="0" t="19050" r="15240" b="19050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7576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417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9AA5DC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3" o:spid="_x0000_s1026" type="#_x0000_t32" style="position:absolute;margin-left:.1pt;margin-top:.05pt;width:468.3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" strokecolor="#00417e" strokeweight="2.25pt"/>
            </w:pict>
          </mc:Fallback>
        </mc:AlternateContent>
      </w:r>
    </w:p>
    <w:p w:rsidR="00797F2D" w:rsidRPr="007C706B" w:rsidRDefault="00797F2D" w:rsidP="00797F2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napToGrid w:val="0"/>
          <w:spacing w:val="80"/>
          <w:sz w:val="30"/>
          <w:szCs w:val="30"/>
        </w:rPr>
      </w:pPr>
      <w:r w:rsidRPr="00E216D4">
        <w:rPr>
          <w:rFonts w:ascii="Times New Roman" w:eastAsia="Times New Roman" w:hAnsi="Times New Roman" w:cs="Times New Roman"/>
          <w:b/>
          <w:snapToGrid w:val="0"/>
          <w:spacing w:val="80"/>
          <w:sz w:val="30"/>
          <w:szCs w:val="30"/>
        </w:rPr>
        <w:t>Р</w:t>
      </w:r>
      <w:r w:rsidR="00F85FA8">
        <w:rPr>
          <w:rFonts w:ascii="Times New Roman" w:eastAsia="Times New Roman" w:hAnsi="Times New Roman" w:cs="Times New Roman"/>
          <w:b/>
          <w:snapToGrid w:val="0"/>
          <w:spacing w:val="80"/>
          <w:sz w:val="30"/>
          <w:szCs w:val="30"/>
        </w:rPr>
        <w:t>АСПОРЯЖЕНИЕ</w:t>
      </w:r>
    </w:p>
    <w:p w:rsidR="00797F2D" w:rsidRPr="007C706B" w:rsidRDefault="00797F2D" w:rsidP="00797F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544"/>
        <w:gridCol w:w="2126"/>
        <w:gridCol w:w="3793"/>
      </w:tblGrid>
      <w:tr w:rsidR="00797F2D" w:rsidRPr="007C706B" w:rsidTr="00085BCB">
        <w:tc>
          <w:tcPr>
            <w:tcW w:w="3544" w:type="dxa"/>
            <w:shd w:val="clear" w:color="auto" w:fill="auto"/>
          </w:tcPr>
          <w:p w:rsidR="00797F2D" w:rsidRPr="007C706B" w:rsidRDefault="00797F2D" w:rsidP="00085BCB">
            <w:pPr>
              <w:tabs>
                <w:tab w:val="left" w:pos="7088"/>
              </w:tabs>
              <w:autoSpaceDE w:val="0"/>
              <w:autoSpaceDN w:val="0"/>
              <w:adjustRightInd w:val="0"/>
              <w:spacing w:after="0" w:line="240" w:lineRule="auto"/>
              <w:ind w:left="-113"/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</w:pPr>
            <w:r w:rsidRPr="007C706B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  <w:t>«      »                     20     г.</w:t>
            </w:r>
          </w:p>
        </w:tc>
        <w:tc>
          <w:tcPr>
            <w:tcW w:w="2126" w:type="dxa"/>
            <w:shd w:val="clear" w:color="auto" w:fill="auto"/>
          </w:tcPr>
          <w:p w:rsidR="00797F2D" w:rsidRPr="007C706B" w:rsidRDefault="00797F2D" w:rsidP="00085BCB">
            <w:pPr>
              <w:tabs>
                <w:tab w:val="left" w:pos="708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7C706B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 xml:space="preserve">         № </w:t>
            </w:r>
          </w:p>
        </w:tc>
        <w:tc>
          <w:tcPr>
            <w:tcW w:w="3793" w:type="dxa"/>
            <w:shd w:val="clear" w:color="auto" w:fill="auto"/>
          </w:tcPr>
          <w:p w:rsidR="00797F2D" w:rsidRPr="007C706B" w:rsidRDefault="00797F2D" w:rsidP="00085BCB">
            <w:pPr>
              <w:tabs>
                <w:tab w:val="left" w:pos="708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</w:pPr>
            <w:r w:rsidRPr="007C706B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  <w:t xml:space="preserve">              </w:t>
            </w:r>
            <w:r w:rsidRPr="007C706B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  <w:t xml:space="preserve">  г.</w:t>
            </w:r>
          </w:p>
        </w:tc>
      </w:tr>
    </w:tbl>
    <w:p w:rsidR="00042753" w:rsidRDefault="00042753" w:rsidP="00797F2D">
      <w:pPr>
        <w:jc w:val="center"/>
      </w:pPr>
    </w:p>
    <w:p w:rsidR="00797F2D" w:rsidRDefault="00797F2D" w:rsidP="00797F2D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97F2D">
        <w:rPr>
          <w:rFonts w:ascii="Times New Roman" w:hAnsi="Times New Roman" w:cs="Times New Roman"/>
          <w:b/>
          <w:sz w:val="30"/>
          <w:szCs w:val="30"/>
        </w:rPr>
        <w:t xml:space="preserve">О внесении изменений в </w:t>
      </w:r>
      <w:r w:rsidR="00AA1FA6">
        <w:rPr>
          <w:rFonts w:ascii="Times New Roman" w:hAnsi="Times New Roman" w:cs="Times New Roman"/>
          <w:b/>
          <w:sz w:val="30"/>
          <w:szCs w:val="30"/>
        </w:rPr>
        <w:t>п</w:t>
      </w:r>
      <w:r w:rsidRPr="00797F2D">
        <w:rPr>
          <w:rFonts w:ascii="Times New Roman" w:hAnsi="Times New Roman" w:cs="Times New Roman"/>
          <w:b/>
          <w:sz w:val="30"/>
          <w:szCs w:val="30"/>
        </w:rPr>
        <w:t xml:space="preserve">еречень приоритетных </w:t>
      </w:r>
      <w:r w:rsidR="00AA1FA6">
        <w:rPr>
          <w:rFonts w:ascii="Times New Roman" w:hAnsi="Times New Roman" w:cs="Times New Roman"/>
          <w:b/>
          <w:sz w:val="30"/>
          <w:szCs w:val="30"/>
        </w:rPr>
        <w:t xml:space="preserve">интеграционных </w:t>
      </w:r>
      <w:r w:rsidRPr="00797F2D">
        <w:rPr>
          <w:rFonts w:ascii="Times New Roman" w:hAnsi="Times New Roman" w:cs="Times New Roman"/>
          <w:b/>
          <w:sz w:val="30"/>
          <w:szCs w:val="30"/>
        </w:rPr>
        <w:t xml:space="preserve">инфраструктурных проектов в сфере транспорта </w:t>
      </w:r>
      <w:r w:rsidR="00AA1FA6">
        <w:rPr>
          <w:rFonts w:ascii="Times New Roman" w:hAnsi="Times New Roman" w:cs="Times New Roman"/>
          <w:b/>
          <w:sz w:val="30"/>
          <w:szCs w:val="30"/>
        </w:rPr>
        <w:br/>
      </w:r>
      <w:r w:rsidRPr="00797F2D">
        <w:rPr>
          <w:rFonts w:ascii="Times New Roman" w:hAnsi="Times New Roman" w:cs="Times New Roman"/>
          <w:b/>
          <w:sz w:val="30"/>
          <w:szCs w:val="30"/>
        </w:rPr>
        <w:t>государств</w:t>
      </w:r>
      <w:r w:rsidR="00AA1FA6">
        <w:rPr>
          <w:rFonts w:ascii="Times New Roman" w:hAnsi="Times New Roman" w:cs="Times New Roman"/>
          <w:b/>
          <w:sz w:val="30"/>
          <w:szCs w:val="30"/>
        </w:rPr>
        <w:t xml:space="preserve"> – </w:t>
      </w:r>
      <w:r w:rsidRPr="00797F2D">
        <w:rPr>
          <w:rFonts w:ascii="Times New Roman" w:hAnsi="Times New Roman" w:cs="Times New Roman"/>
          <w:b/>
          <w:sz w:val="30"/>
          <w:szCs w:val="30"/>
        </w:rPr>
        <w:t>членов Евразийского экономического союза</w:t>
      </w:r>
    </w:p>
    <w:p w:rsidR="002274B9" w:rsidRPr="00D43766" w:rsidRDefault="002274B9" w:rsidP="00D43766">
      <w:pPr>
        <w:tabs>
          <w:tab w:val="left" w:pos="0"/>
          <w:tab w:val="left" w:pos="567"/>
        </w:tabs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3766">
        <w:rPr>
          <w:rFonts w:ascii="Times New Roman" w:eastAsia="Calibri" w:hAnsi="Times New Roman" w:cs="Times New Roman"/>
          <w:sz w:val="28"/>
          <w:szCs w:val="28"/>
        </w:rPr>
        <w:t>В соответствии с подпунктами 1 и 4 пункта 3 статьи 86 Договора</w:t>
      </w:r>
      <w:r w:rsidRPr="00D43766">
        <w:rPr>
          <w:rFonts w:ascii="Times New Roman" w:eastAsia="Calibri" w:hAnsi="Times New Roman" w:cs="Times New Roman"/>
          <w:sz w:val="28"/>
          <w:szCs w:val="28"/>
        </w:rPr>
        <w:br/>
        <w:t xml:space="preserve">о Евразийском экономическом союзе от 29 мая 2014 года, в целях дальнейшего формирования единого транспортного пространства </w:t>
      </w:r>
      <w:r w:rsidR="00CF1B4B" w:rsidRPr="00D43766">
        <w:rPr>
          <w:rFonts w:ascii="Times New Roman" w:eastAsia="Calibri" w:hAnsi="Times New Roman" w:cs="Times New Roman"/>
          <w:sz w:val="28"/>
          <w:szCs w:val="28"/>
        </w:rPr>
        <w:br/>
      </w:r>
      <w:r w:rsidRPr="00D43766">
        <w:rPr>
          <w:rFonts w:ascii="Times New Roman" w:eastAsia="Calibri" w:hAnsi="Times New Roman" w:cs="Times New Roman"/>
          <w:sz w:val="28"/>
          <w:szCs w:val="28"/>
        </w:rPr>
        <w:t xml:space="preserve">и координации развития транспортной инфраструктуры </w:t>
      </w:r>
      <w:r w:rsidR="00AA1FA6" w:rsidRPr="00D43766">
        <w:rPr>
          <w:rFonts w:ascii="Times New Roman" w:eastAsia="Calibri" w:hAnsi="Times New Roman" w:cs="Times New Roman"/>
          <w:sz w:val="28"/>
          <w:szCs w:val="28"/>
        </w:rPr>
        <w:t xml:space="preserve">в рамках </w:t>
      </w:r>
      <w:r w:rsidRPr="00D43766">
        <w:rPr>
          <w:rFonts w:ascii="Times New Roman" w:eastAsia="Calibri" w:hAnsi="Times New Roman" w:cs="Times New Roman"/>
          <w:sz w:val="28"/>
          <w:szCs w:val="28"/>
        </w:rPr>
        <w:t>Евразийского экономического союза:</w:t>
      </w:r>
    </w:p>
    <w:p w:rsidR="002274B9" w:rsidRPr="00D43766" w:rsidRDefault="002274B9" w:rsidP="00D43766">
      <w:pPr>
        <w:tabs>
          <w:tab w:val="left" w:pos="0"/>
          <w:tab w:val="left" w:pos="567"/>
        </w:tabs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3766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0E4270" w:rsidRPr="00D43766">
        <w:rPr>
          <w:rFonts w:ascii="Times New Roman" w:eastAsia="Calibri" w:hAnsi="Times New Roman" w:cs="Times New Roman"/>
          <w:sz w:val="28"/>
          <w:szCs w:val="28"/>
        </w:rPr>
        <w:t>Одобрить</w:t>
      </w:r>
      <w:r w:rsidRPr="00D43766">
        <w:rPr>
          <w:rFonts w:ascii="Times New Roman" w:eastAsia="Calibri" w:hAnsi="Times New Roman" w:cs="Times New Roman"/>
          <w:sz w:val="28"/>
          <w:szCs w:val="28"/>
        </w:rPr>
        <w:t xml:space="preserve"> изменения в </w:t>
      </w:r>
      <w:r w:rsidR="00963D83" w:rsidRPr="00D43766">
        <w:rPr>
          <w:rFonts w:ascii="Times New Roman" w:eastAsia="Calibri" w:hAnsi="Times New Roman" w:cs="Times New Roman"/>
          <w:sz w:val="28"/>
          <w:szCs w:val="28"/>
        </w:rPr>
        <w:t>п</w:t>
      </w:r>
      <w:r w:rsidRPr="00D43766">
        <w:rPr>
          <w:rFonts w:ascii="Times New Roman" w:eastAsia="Calibri" w:hAnsi="Times New Roman" w:cs="Times New Roman"/>
          <w:sz w:val="28"/>
          <w:szCs w:val="28"/>
        </w:rPr>
        <w:t>еречень приоритетных</w:t>
      </w:r>
      <w:r w:rsidR="00963D83" w:rsidRPr="00D43766">
        <w:rPr>
          <w:rFonts w:ascii="Times New Roman" w:eastAsia="Calibri" w:hAnsi="Times New Roman" w:cs="Times New Roman"/>
          <w:sz w:val="28"/>
          <w:szCs w:val="28"/>
        </w:rPr>
        <w:t xml:space="preserve"> интеграционных</w:t>
      </w:r>
      <w:r w:rsidRPr="00D43766">
        <w:rPr>
          <w:rFonts w:ascii="Times New Roman" w:eastAsia="Calibri" w:hAnsi="Times New Roman" w:cs="Times New Roman"/>
          <w:sz w:val="28"/>
          <w:szCs w:val="28"/>
        </w:rPr>
        <w:t xml:space="preserve"> инфраструктурных проектов в сфере транспорта государств-членов Евразийского экономического союза, утвержденный распоряжением Евразийского межправительственного совета от 26 августа 2022 г. № 19</w:t>
      </w:r>
      <w:r w:rsidR="00CF1B4B" w:rsidRPr="00D43766">
        <w:rPr>
          <w:rFonts w:ascii="Times New Roman" w:eastAsia="Calibri" w:hAnsi="Times New Roman" w:cs="Times New Roman"/>
          <w:sz w:val="28"/>
          <w:szCs w:val="28"/>
        </w:rPr>
        <w:t>, изменения согласно приложению.</w:t>
      </w:r>
    </w:p>
    <w:p w:rsidR="00CF1B4B" w:rsidRPr="00D43766" w:rsidRDefault="00CF1B4B" w:rsidP="00D43766">
      <w:pPr>
        <w:tabs>
          <w:tab w:val="left" w:pos="0"/>
          <w:tab w:val="left" w:pos="567"/>
        </w:tabs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3766">
        <w:rPr>
          <w:rFonts w:ascii="Times New Roman" w:eastAsia="Calibri" w:hAnsi="Times New Roman" w:cs="Times New Roman"/>
          <w:sz w:val="28"/>
          <w:szCs w:val="28"/>
        </w:rPr>
        <w:t>2. Настоящее распоряжение вступает в силу с даты его официального опубликования на официальном сайте Евразийского экономического союза.</w:t>
      </w:r>
    </w:p>
    <w:p w:rsidR="00CF1B4B" w:rsidRDefault="00CF1B4B" w:rsidP="00CF1B4B">
      <w:pPr>
        <w:spacing w:after="0" w:line="336" w:lineRule="auto"/>
        <w:ind w:right="-2"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CF1B4B" w:rsidRDefault="00CF1B4B" w:rsidP="00CF1B4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4D753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Члены Евразийского межправительственного совета</w:t>
      </w:r>
      <w:r w:rsidRPr="008325C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:</w:t>
      </w:r>
    </w:p>
    <w:p w:rsidR="00CF1B4B" w:rsidRDefault="00CF1B4B" w:rsidP="00CF1B4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tbl>
      <w:tblPr>
        <w:tblW w:w="10485" w:type="dxa"/>
        <w:jc w:val="center"/>
        <w:tblLayout w:type="fixed"/>
        <w:tblLook w:val="01E0" w:firstRow="1" w:lastRow="1" w:firstColumn="1" w:lastColumn="1" w:noHBand="0" w:noVBand="0"/>
      </w:tblPr>
      <w:tblGrid>
        <w:gridCol w:w="2046"/>
        <w:gridCol w:w="2060"/>
        <w:gridCol w:w="2152"/>
        <w:gridCol w:w="2242"/>
        <w:gridCol w:w="1985"/>
      </w:tblGrid>
      <w:tr w:rsidR="00CF1B4B" w:rsidRPr="00AD1F2C" w:rsidTr="00085BCB">
        <w:trPr>
          <w:cantSplit/>
          <w:trHeight w:val="675"/>
          <w:jc w:val="center"/>
        </w:trPr>
        <w:tc>
          <w:tcPr>
            <w:tcW w:w="2046" w:type="dxa"/>
            <w:vAlign w:val="center"/>
            <w:hideMark/>
          </w:tcPr>
          <w:p w:rsidR="00CF1B4B" w:rsidRPr="0073758C" w:rsidRDefault="00CF1B4B" w:rsidP="00085BCB">
            <w:pPr>
              <w:spacing w:after="0" w:line="240" w:lineRule="auto"/>
              <w:jc w:val="center"/>
              <w:rPr>
                <w:rFonts w:ascii="Times New Roman Полужирный" w:eastAsia="Calibri" w:hAnsi="Times New Roman Полужирный" w:cs="Times New Roman"/>
                <w:b/>
                <w:color w:val="000000"/>
                <w:spacing w:val="-10"/>
                <w:sz w:val="28"/>
                <w:szCs w:val="28"/>
              </w:rPr>
            </w:pPr>
            <w:r w:rsidRPr="0073758C">
              <w:rPr>
                <w:rFonts w:ascii="Times New Roman Полужирный" w:eastAsia="Calibri" w:hAnsi="Times New Roman Полужирный" w:cs="Times New Roman"/>
                <w:b/>
                <w:color w:val="000000"/>
                <w:spacing w:val="-10"/>
                <w:sz w:val="28"/>
                <w:szCs w:val="28"/>
              </w:rPr>
              <w:t>От Республики</w:t>
            </w:r>
            <w:r w:rsidRPr="0073758C">
              <w:rPr>
                <w:rFonts w:ascii="Times New Roman Полужирный" w:eastAsia="Calibri" w:hAnsi="Times New Roman Полужирный" w:cs="Times New Roman"/>
                <w:b/>
                <w:color w:val="000000"/>
                <w:spacing w:val="-10"/>
                <w:sz w:val="28"/>
                <w:szCs w:val="28"/>
              </w:rPr>
              <w:br/>
              <w:t>Армения</w:t>
            </w:r>
          </w:p>
        </w:tc>
        <w:tc>
          <w:tcPr>
            <w:tcW w:w="2060" w:type="dxa"/>
            <w:vAlign w:val="center"/>
            <w:hideMark/>
          </w:tcPr>
          <w:p w:rsidR="00CF1B4B" w:rsidRPr="0073758C" w:rsidRDefault="00CF1B4B" w:rsidP="00085BCB">
            <w:pPr>
              <w:spacing w:after="0" w:line="240" w:lineRule="auto"/>
              <w:jc w:val="center"/>
              <w:rPr>
                <w:rFonts w:ascii="Times New Roman Полужирный" w:eastAsia="Calibri" w:hAnsi="Times New Roman Полужирный" w:cs="Times New Roman"/>
                <w:b/>
                <w:color w:val="000000"/>
                <w:spacing w:val="-10"/>
                <w:sz w:val="28"/>
                <w:szCs w:val="28"/>
              </w:rPr>
            </w:pPr>
            <w:r w:rsidRPr="0073758C">
              <w:rPr>
                <w:rFonts w:ascii="Times New Roman Полужирный" w:eastAsia="Calibri" w:hAnsi="Times New Roman Полужирный" w:cs="Times New Roman"/>
                <w:b/>
                <w:color w:val="000000"/>
                <w:spacing w:val="-10"/>
                <w:sz w:val="28"/>
                <w:szCs w:val="28"/>
              </w:rPr>
              <w:t>От Республики</w:t>
            </w:r>
            <w:r w:rsidRPr="0073758C">
              <w:rPr>
                <w:rFonts w:ascii="Times New Roman Полужирный" w:eastAsia="Calibri" w:hAnsi="Times New Roman Полужирный" w:cs="Times New Roman"/>
                <w:b/>
                <w:color w:val="000000"/>
                <w:spacing w:val="-10"/>
                <w:sz w:val="28"/>
                <w:szCs w:val="28"/>
              </w:rPr>
              <w:br/>
              <w:t>Беларусь</w:t>
            </w:r>
          </w:p>
        </w:tc>
        <w:tc>
          <w:tcPr>
            <w:tcW w:w="2152" w:type="dxa"/>
            <w:vAlign w:val="center"/>
            <w:hideMark/>
          </w:tcPr>
          <w:p w:rsidR="00CF1B4B" w:rsidRPr="0073758C" w:rsidRDefault="00CF1B4B" w:rsidP="00085BCB">
            <w:pPr>
              <w:spacing w:after="0" w:line="240" w:lineRule="auto"/>
              <w:jc w:val="center"/>
              <w:rPr>
                <w:rFonts w:ascii="Times New Roman Полужирный" w:eastAsia="Calibri" w:hAnsi="Times New Roman Полужирный" w:cs="Times New Roman"/>
                <w:b/>
                <w:color w:val="000000"/>
                <w:spacing w:val="-10"/>
                <w:sz w:val="28"/>
                <w:szCs w:val="28"/>
              </w:rPr>
            </w:pPr>
            <w:r w:rsidRPr="0073758C">
              <w:rPr>
                <w:rFonts w:ascii="Times New Roman Полужирный" w:eastAsia="Calibri" w:hAnsi="Times New Roman Полужирный" w:cs="Times New Roman"/>
                <w:b/>
                <w:color w:val="000000"/>
                <w:spacing w:val="-10"/>
                <w:sz w:val="28"/>
                <w:szCs w:val="28"/>
              </w:rPr>
              <w:t>От Республики</w:t>
            </w:r>
            <w:r w:rsidRPr="0073758C">
              <w:rPr>
                <w:rFonts w:ascii="Times New Roman Полужирный" w:eastAsia="Calibri" w:hAnsi="Times New Roman Полужирный" w:cs="Times New Roman"/>
                <w:b/>
                <w:color w:val="000000"/>
                <w:spacing w:val="-10"/>
                <w:sz w:val="28"/>
                <w:szCs w:val="28"/>
              </w:rPr>
              <w:br/>
              <w:t>Казахстан</w:t>
            </w:r>
          </w:p>
        </w:tc>
        <w:tc>
          <w:tcPr>
            <w:tcW w:w="2242" w:type="dxa"/>
            <w:vAlign w:val="center"/>
          </w:tcPr>
          <w:p w:rsidR="00CF1B4B" w:rsidRPr="0073758C" w:rsidRDefault="00CF1B4B" w:rsidP="00085BCB">
            <w:pPr>
              <w:spacing w:after="0" w:line="240" w:lineRule="auto"/>
              <w:jc w:val="center"/>
              <w:rPr>
                <w:rFonts w:ascii="Times New Roman Полужирный" w:eastAsia="Calibri" w:hAnsi="Times New Roman Полужирный" w:cs="Times New Roman"/>
                <w:b/>
                <w:color w:val="000000"/>
                <w:spacing w:val="-10"/>
                <w:sz w:val="28"/>
                <w:szCs w:val="28"/>
              </w:rPr>
            </w:pPr>
            <w:r w:rsidRPr="0073758C">
              <w:rPr>
                <w:rFonts w:ascii="Times New Roman Полужирный" w:eastAsia="Calibri" w:hAnsi="Times New Roman Полужирный" w:cs="Times New Roman"/>
                <w:b/>
                <w:color w:val="000000"/>
                <w:spacing w:val="-10"/>
                <w:sz w:val="28"/>
                <w:szCs w:val="28"/>
              </w:rPr>
              <w:t xml:space="preserve">От </w:t>
            </w:r>
            <w:proofErr w:type="spellStart"/>
            <w:r w:rsidRPr="0073758C">
              <w:rPr>
                <w:rFonts w:ascii="Times New Roman Полужирный" w:eastAsia="Calibri" w:hAnsi="Times New Roman Полужирный" w:cs="Times New Roman"/>
                <w:b/>
                <w:color w:val="000000"/>
                <w:spacing w:val="-10"/>
                <w:sz w:val="28"/>
                <w:szCs w:val="28"/>
              </w:rPr>
              <w:t>Кыргызской</w:t>
            </w:r>
            <w:proofErr w:type="spellEnd"/>
            <w:r w:rsidRPr="0073758C">
              <w:rPr>
                <w:rFonts w:ascii="Times New Roman Полужирный" w:eastAsia="Calibri" w:hAnsi="Times New Roman Полужирный" w:cs="Times New Roman"/>
                <w:b/>
                <w:color w:val="000000"/>
                <w:spacing w:val="-10"/>
                <w:sz w:val="28"/>
                <w:szCs w:val="28"/>
              </w:rPr>
              <w:br/>
              <w:t>Республики</w:t>
            </w:r>
          </w:p>
        </w:tc>
        <w:tc>
          <w:tcPr>
            <w:tcW w:w="1985" w:type="dxa"/>
            <w:vAlign w:val="center"/>
          </w:tcPr>
          <w:p w:rsidR="00CF1B4B" w:rsidRPr="0073758C" w:rsidRDefault="00CF1B4B" w:rsidP="00085BCB">
            <w:pPr>
              <w:spacing w:after="0" w:line="240" w:lineRule="auto"/>
              <w:ind w:left="-244"/>
              <w:jc w:val="center"/>
              <w:rPr>
                <w:rFonts w:ascii="Times New Roman Полужирный" w:eastAsia="Calibri" w:hAnsi="Times New Roman Полужирный" w:cs="Times New Roman"/>
                <w:b/>
                <w:color w:val="000000"/>
                <w:spacing w:val="-10"/>
                <w:sz w:val="28"/>
                <w:szCs w:val="28"/>
              </w:rPr>
            </w:pPr>
            <w:r w:rsidRPr="0073758C">
              <w:rPr>
                <w:rFonts w:ascii="Times New Roman Полужирный" w:eastAsia="Calibri" w:hAnsi="Times New Roman Полужирный" w:cs="Times New Roman"/>
                <w:b/>
                <w:color w:val="000000"/>
                <w:spacing w:val="-10"/>
                <w:sz w:val="28"/>
                <w:szCs w:val="28"/>
              </w:rPr>
              <w:t>От Российской</w:t>
            </w:r>
            <w:r w:rsidRPr="0073758C">
              <w:rPr>
                <w:rFonts w:ascii="Times New Roman Полужирный" w:eastAsia="Calibri" w:hAnsi="Times New Roman Полужирный" w:cs="Times New Roman"/>
                <w:b/>
                <w:color w:val="000000"/>
                <w:spacing w:val="-10"/>
                <w:sz w:val="28"/>
                <w:szCs w:val="28"/>
              </w:rPr>
              <w:br/>
              <w:t>Федерации</w:t>
            </w:r>
          </w:p>
        </w:tc>
      </w:tr>
    </w:tbl>
    <w:p w:rsidR="002274B9" w:rsidRPr="002274B9" w:rsidRDefault="002274B9" w:rsidP="002274B9">
      <w:pPr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sectPr w:rsidR="002274B9" w:rsidRPr="002274B9" w:rsidSect="00F85FA8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179"/>
    <w:rsid w:val="00042753"/>
    <w:rsid w:val="000E4270"/>
    <w:rsid w:val="002274B9"/>
    <w:rsid w:val="00797F2D"/>
    <w:rsid w:val="00836179"/>
    <w:rsid w:val="00855CE4"/>
    <w:rsid w:val="00876C2C"/>
    <w:rsid w:val="00963D83"/>
    <w:rsid w:val="00A35BE8"/>
    <w:rsid w:val="00AA1FA6"/>
    <w:rsid w:val="00CF1B4B"/>
    <w:rsid w:val="00D43766"/>
    <w:rsid w:val="00F85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1151CE-CF3F-48E3-B90B-461813BA2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F2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Шарипова Динара Хайрулловна</dc:creator>
  <cp:keywords/>
  <dc:description/>
  <cp:lastModifiedBy>Саркисян Артур Шакроевич</cp:lastModifiedBy>
  <cp:revision>3</cp:revision>
  <dcterms:created xsi:type="dcterms:W3CDTF">2026-05-28T08:14:00Z</dcterms:created>
  <dcterms:modified xsi:type="dcterms:W3CDTF">2026-05-29T12:40:00Z</dcterms:modified>
</cp:coreProperties>
</file>